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853D5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</w:t>
      </w:r>
      <w:r w:rsidR="00D77906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D77906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</w:t>
      </w:r>
      <w:r w:rsidR="00856A52">
        <w:rPr>
          <w:rFonts w:ascii="IranNastaliq" w:hAnsi="IranNastaliq" w:cs="B Mitra" w:hint="cs"/>
          <w:sz w:val="28"/>
          <w:szCs w:val="28"/>
          <w:rtl/>
          <w:lang w:bidi="fa-IR"/>
        </w:rPr>
        <w:t>05</w:t>
      </w:r>
      <w:r w:rsidR="00D77906">
        <w:rPr>
          <w:rFonts w:ascii="IranNastaliq" w:hAnsi="IranNastaliq" w:cs="B Mitra" w:hint="cs"/>
          <w:sz w:val="28"/>
          <w:szCs w:val="28"/>
          <w:rtl/>
          <w:lang w:bidi="fa-IR"/>
        </w:rPr>
        <w:t>/</w:t>
      </w:r>
      <w:r w:rsidR="00853D5E">
        <w:rPr>
          <w:rFonts w:ascii="IranNastaliq" w:hAnsi="IranNastaliq" w:cs="B Mitra" w:hint="cs"/>
          <w:sz w:val="28"/>
          <w:szCs w:val="28"/>
          <w:rtl/>
          <w:lang w:bidi="fa-IR"/>
        </w:rPr>
        <w:t>07</w:t>
      </w:r>
      <w:r w:rsidR="00D77906">
        <w:rPr>
          <w:rFonts w:ascii="IranNastaliq" w:hAnsi="IranNastaliq" w:cs="B Mitra" w:hint="cs"/>
          <w:sz w:val="28"/>
          <w:szCs w:val="28"/>
          <w:rtl/>
          <w:lang w:bidi="fa-IR"/>
        </w:rPr>
        <w:t>/1397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</w:t>
      </w:r>
    </w:p>
    <w:p w:rsidR="005908E6" w:rsidRDefault="006B3CAE" w:rsidP="00856A52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 w:rsidR="00D77906">
        <w:rPr>
          <w:rFonts w:ascii="IranNastaliq" w:hAnsi="IranNastaliq" w:cs="IranNastaliq" w:hint="cs"/>
          <w:rtl/>
          <w:lang w:bidi="fa-IR"/>
        </w:rPr>
        <w:t xml:space="preserve"> ریاضی، آمار و علوم کامپیوتر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</w:t>
      </w:r>
      <w:r w:rsidR="00D7790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</w:t>
      </w:r>
      <w:r w:rsidR="00856A52">
        <w:rPr>
          <w:rFonts w:ascii="IranNastaliq" w:hAnsi="IranNastaliq" w:cs="B Lotus" w:hint="cs"/>
          <w:sz w:val="28"/>
          <w:szCs w:val="28"/>
          <w:rtl/>
          <w:lang w:bidi="fa-IR"/>
        </w:rPr>
        <w:t>اول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سال تحصیلی </w:t>
      </w:r>
      <w:r w:rsidR="00D77906">
        <w:rPr>
          <w:rFonts w:ascii="IranNastaliq" w:hAnsi="IranNastaliq" w:cs="B Lotus" w:hint="cs"/>
          <w:sz w:val="28"/>
          <w:szCs w:val="28"/>
          <w:rtl/>
          <w:lang w:bidi="fa-IR"/>
        </w:rPr>
        <w:t>98-1397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768"/>
        <w:gridCol w:w="1302"/>
        <w:gridCol w:w="966"/>
        <w:gridCol w:w="2544"/>
        <w:gridCol w:w="858"/>
        <w:gridCol w:w="837"/>
      </w:tblGrid>
      <w:tr w:rsidR="006261B7" w:rsidTr="00856A52">
        <w:trPr>
          <w:trHeight w:val="386"/>
          <w:jc w:val="center"/>
        </w:trPr>
        <w:tc>
          <w:tcPr>
            <w:tcW w:w="3823" w:type="dxa"/>
            <w:gridSpan w:val="3"/>
          </w:tcPr>
          <w:p w:rsidR="005908E6" w:rsidRPr="00AC31A4" w:rsidRDefault="005908E6" w:rsidP="0008564E">
            <w:pPr>
              <w:bidi/>
              <w:jc w:val="both"/>
              <w:rPr>
                <w:rFonts w:ascii="IranNastaliq" w:hAnsi="IranNastaliq" w:cs="Titr"/>
                <w:sz w:val="24"/>
                <w:szCs w:val="24"/>
                <w:lang w:bidi="fa-IR"/>
              </w:rPr>
            </w:pPr>
            <w:r w:rsidRPr="00AC31A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مقطع:</w:t>
            </w:r>
            <w:r w:rsidR="001A24D7" w:rsidRPr="00AC31A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کارشناسی </w:t>
            </w:r>
            <w:r w:rsidR="0008564E" w:rsidRPr="00AC31A4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□</w:t>
            </w:r>
            <w:r w:rsidR="001A24D7" w:rsidRPr="00AC31A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Pr="00AC31A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کارشناسی</w:t>
            </w:r>
            <w:r w:rsidR="00B97D71" w:rsidRPr="00AC31A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ارشد</w:t>
            </w:r>
            <w:r w:rsidR="0008564E" w:rsidRPr="00AC31A4">
              <w:rPr>
                <w:rFonts w:ascii="IranNastaliq" w:hAnsi="IranNastaliq" w:cs="B Mitra" w:hint="cs"/>
                <w:sz w:val="24"/>
                <w:szCs w:val="24"/>
                <w:lang w:bidi="fa-IR"/>
              </w:rPr>
              <w:sym w:font="Wingdings" w:char="F0FC"/>
            </w:r>
            <w:r w:rsidR="00B97D71" w:rsidRPr="00AC31A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 دکتری</w:t>
            </w:r>
            <w:r w:rsidR="006E4E50" w:rsidRPr="00AC31A4">
              <w:rPr>
                <w:rFonts w:ascii="IranNastaliq" w:hAnsi="IranNastaliq" w:cs="B Mitra" w:hint="cs"/>
                <w:sz w:val="24"/>
                <w:szCs w:val="24"/>
                <w:lang w:bidi="fa-IR"/>
              </w:rPr>
              <w:sym w:font="Wingdings" w:char="F0FC"/>
            </w:r>
          </w:p>
        </w:tc>
        <w:tc>
          <w:tcPr>
            <w:tcW w:w="2268" w:type="dxa"/>
            <w:gridSpan w:val="2"/>
          </w:tcPr>
          <w:p w:rsidR="005908E6" w:rsidRPr="00AC31A4" w:rsidRDefault="005908E6" w:rsidP="00D77906">
            <w:pPr>
              <w:jc w:val="right"/>
              <w:rPr>
                <w:rFonts w:ascii="IranNastaliq" w:hAnsi="IranNastaliq" w:cs="Titr"/>
                <w:sz w:val="24"/>
                <w:szCs w:val="24"/>
                <w:lang w:bidi="fa-IR"/>
              </w:rPr>
            </w:pPr>
            <w:r w:rsidRPr="00AC31A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تعداد واحد: نظری</w:t>
            </w:r>
            <w:r w:rsidR="00D77906" w:rsidRPr="00AC31A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</w:t>
            </w:r>
            <w:r w:rsidRPr="00AC31A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عملی</w:t>
            </w:r>
            <w:r w:rsidR="00D77906" w:rsidRPr="00AC31A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3402" w:type="dxa"/>
            <w:gridSpan w:val="2"/>
          </w:tcPr>
          <w:p w:rsidR="005908E6" w:rsidRPr="00AC31A4" w:rsidRDefault="005908E6" w:rsidP="006E4E50">
            <w:pPr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AC31A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فارسی:</w:t>
            </w:r>
            <w:r w:rsidR="00856A5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6E4E5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نظریه تقریب</w:t>
            </w:r>
          </w:p>
        </w:tc>
        <w:tc>
          <w:tcPr>
            <w:tcW w:w="837" w:type="dxa"/>
            <w:vMerge w:val="restart"/>
          </w:tcPr>
          <w:p w:rsidR="005908E6" w:rsidRPr="00AC31A4" w:rsidRDefault="005908E6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  <w:p w:rsidR="005908E6" w:rsidRPr="00AC31A4" w:rsidRDefault="004C0E17" w:rsidP="00B97D71">
            <w:pPr>
              <w:jc w:val="center"/>
              <w:rPr>
                <w:rFonts w:ascii="IranNastaliq" w:hAnsi="IranNastaliq" w:cs="Titr"/>
                <w:sz w:val="24"/>
                <w:szCs w:val="24"/>
                <w:lang w:bidi="fa-IR"/>
              </w:rPr>
            </w:pPr>
            <w:r w:rsidRPr="00AC31A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نام</w:t>
            </w:r>
            <w:r w:rsidR="005908E6" w:rsidRPr="00AC31A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درس</w:t>
            </w:r>
          </w:p>
        </w:tc>
      </w:tr>
      <w:tr w:rsidR="00B97D71" w:rsidTr="00856A52">
        <w:trPr>
          <w:trHeight w:val="341"/>
          <w:jc w:val="center"/>
        </w:trPr>
        <w:tc>
          <w:tcPr>
            <w:tcW w:w="6091" w:type="dxa"/>
            <w:gridSpan w:val="5"/>
          </w:tcPr>
          <w:p w:rsidR="00B97D71" w:rsidRPr="00AC31A4" w:rsidRDefault="00B97D71" w:rsidP="00225107">
            <w:pPr>
              <w:jc w:val="right"/>
              <w:rPr>
                <w:rFonts w:ascii="IranNastaliq" w:hAnsi="IranNastaliq" w:cs="Titr"/>
                <w:sz w:val="24"/>
                <w:szCs w:val="24"/>
                <w:lang w:bidi="fa-IR"/>
              </w:rPr>
            </w:pPr>
            <w:r w:rsidRPr="00AC31A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پیش</w:t>
            </w:r>
            <w:r w:rsidRPr="00AC31A4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AC31A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نیاز</w:t>
            </w:r>
            <w:r w:rsidR="00340B27" w:rsidRPr="00AC31A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یا</w:t>
            </w:r>
            <w:r w:rsidRPr="00AC31A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هم</w:t>
            </w:r>
            <w:r w:rsidRPr="00AC31A4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AC31A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نیاز:</w:t>
            </w:r>
            <w:r w:rsidR="0022510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آنالیز عددی پیشرفته</w:t>
            </w:r>
            <w:r w:rsidR="00E97E9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، آنالیز حقیقی</w:t>
            </w:r>
          </w:p>
        </w:tc>
        <w:tc>
          <w:tcPr>
            <w:tcW w:w="3402" w:type="dxa"/>
            <w:gridSpan w:val="2"/>
          </w:tcPr>
          <w:p w:rsidR="00B97D71" w:rsidRPr="00AC31A4" w:rsidRDefault="00B97D71" w:rsidP="006E4E50">
            <w:pPr>
              <w:bidi/>
              <w:jc w:val="both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C31A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لاتین</w:t>
            </w:r>
            <w:r w:rsidRPr="00856A52"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  <w:t>:</w:t>
            </w:r>
            <w:r w:rsidR="00D77906" w:rsidRPr="00856A52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</w:t>
            </w:r>
            <w:r w:rsidR="006E4E50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Approximation Theory</w:t>
            </w:r>
            <w:r w:rsidR="00D77906" w:rsidRPr="00856A52">
              <w:rPr>
                <w:rFonts w:cstheme="majorBidi"/>
                <w:sz w:val="20"/>
                <w:szCs w:val="20"/>
                <w:lang w:bidi="fa-IR"/>
              </w:rPr>
              <w:t xml:space="preserve"> </w:t>
            </w:r>
          </w:p>
        </w:tc>
        <w:tc>
          <w:tcPr>
            <w:tcW w:w="837" w:type="dxa"/>
            <w:vMerge/>
          </w:tcPr>
          <w:p w:rsidR="00B97D71" w:rsidRPr="00AC31A4" w:rsidRDefault="00B97D71" w:rsidP="00B97D71">
            <w:pPr>
              <w:jc w:val="center"/>
              <w:rPr>
                <w:rFonts w:ascii="IranNastaliq" w:hAnsi="IranNastaliq" w:cs="Titr"/>
                <w:sz w:val="24"/>
                <w:szCs w:val="24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AC31A4" w:rsidRDefault="00E31D17" w:rsidP="00DB7D3B">
            <w:pPr>
              <w:jc w:val="right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C31A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شماره تلفن اتاق:</w:t>
            </w:r>
            <w:r w:rsidR="00D77906" w:rsidRPr="00AC31A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3153576</w:t>
            </w:r>
            <w:r w:rsidR="00DB7D3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8</w:t>
            </w:r>
            <w:r w:rsidR="00D77906" w:rsidRPr="00AC31A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-023</w:t>
            </w:r>
          </w:p>
        </w:tc>
        <w:tc>
          <w:tcPr>
            <w:tcW w:w="5205" w:type="dxa"/>
            <w:gridSpan w:val="4"/>
          </w:tcPr>
          <w:p w:rsidR="00E31D17" w:rsidRPr="00AC31A4" w:rsidRDefault="00E31D17" w:rsidP="006E4E50">
            <w:pPr>
              <w:jc w:val="right"/>
              <w:rPr>
                <w:rFonts w:ascii="IranNastaliq" w:hAnsi="IranNastaliq" w:cs="Titr"/>
                <w:sz w:val="24"/>
                <w:szCs w:val="24"/>
                <w:lang w:bidi="fa-IR"/>
              </w:rPr>
            </w:pPr>
            <w:r w:rsidRPr="00AC31A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مدرس/مدرسین:</w:t>
            </w:r>
            <w:r w:rsidR="006E4E5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کاظم نوری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AC31A4" w:rsidRDefault="00E31D17" w:rsidP="00DB7D3B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C31A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منزلگاه اینترنتی</w:t>
            </w:r>
            <w:r w:rsidRPr="00AC31A4"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>:</w:t>
            </w:r>
            <w:r w:rsidR="00D77906" w:rsidRPr="00AC31A4">
              <w:rPr>
                <w:rFonts w:ascii="IranNastaliq" w:hAnsi="IranNastaliq" w:cs="B Mitra"/>
                <w:sz w:val="20"/>
                <w:szCs w:val="20"/>
                <w:lang w:bidi="fa-IR"/>
              </w:rPr>
              <w:t xml:space="preserve"> </w:t>
            </w:r>
            <w:r w:rsidR="00D77906" w:rsidRPr="00AC31A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http://</w:t>
            </w:r>
            <w:r w:rsidR="00DB7D3B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torkzadeh</w:t>
            </w:r>
            <w:r w:rsidR="00D77906" w:rsidRPr="00AC31A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.profile.semnan.ac.ir</w:t>
            </w:r>
          </w:p>
        </w:tc>
        <w:tc>
          <w:tcPr>
            <w:tcW w:w="5205" w:type="dxa"/>
            <w:gridSpan w:val="4"/>
          </w:tcPr>
          <w:p w:rsidR="00E31D17" w:rsidRPr="00AC31A4" w:rsidRDefault="00E31D17" w:rsidP="00E97E94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C31A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پست الکترونیکی:</w:t>
            </w:r>
            <w:r w:rsidR="00D77906" w:rsidRPr="00AC31A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E97E9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knouri</w:t>
            </w:r>
            <w:r w:rsidR="00D77906" w:rsidRPr="00AC31A4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@semnan.ac.ir</w:t>
            </w:r>
          </w:p>
        </w:tc>
      </w:tr>
      <w:tr w:rsidR="00BE73D7" w:rsidTr="002D2A79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AC31A4" w:rsidRDefault="00BE73D7" w:rsidP="00E97E94">
            <w:pPr>
              <w:jc w:val="right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C31A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برنامه تدریس در هفته و شماره کلاس:</w:t>
            </w:r>
            <w:r w:rsidR="00340B27" w:rsidRPr="00AC31A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شنبه 1</w:t>
            </w:r>
            <w:r w:rsidR="00E97E9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  <w:r w:rsidR="00340B27" w:rsidRPr="00AC31A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-1</w:t>
            </w:r>
            <w:r w:rsidR="00E97E9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</w:t>
            </w:r>
            <w:r w:rsidR="00340B27" w:rsidRPr="00AC31A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 </w:t>
            </w:r>
            <w:r w:rsidR="00E97E9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یک </w:t>
            </w:r>
            <w:r w:rsidR="00340B27" w:rsidRPr="00AC31A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شنبه </w:t>
            </w:r>
            <w:r w:rsidR="005F46E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</w:t>
            </w:r>
            <w:r w:rsidR="00E97E9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  <w:r w:rsidR="00340B27" w:rsidRPr="00AC31A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  <w:r w:rsidR="00E97E9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AC31A4" w:rsidRDefault="008D2DEA" w:rsidP="00E97E94">
            <w:pPr>
              <w:autoSpaceDE w:val="0"/>
              <w:autoSpaceDN w:val="0"/>
              <w:bidi/>
              <w:adjustRightInd w:val="0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C31A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اهداف درس:</w:t>
            </w:r>
            <w:r w:rsidR="002C7F14" w:rsidRPr="00AC31A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E97E9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بیان ارتباط بین مسائل پیوسته و گسسته و بررسی تقریبهای چندجمله ای، مثلثاتی، گویا و اسپلاین در نرمهای مختلف و در حالت یک بعدی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AC31A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امکانات آموزشی مورد نیاز:</w:t>
            </w:r>
            <w:r w:rsidR="00E947D4" w:rsidRPr="00AC31A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---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AC31A4" w:rsidRDefault="00C1549F" w:rsidP="00C1549F">
            <w:pPr>
              <w:jc w:val="right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C31A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340B27" w:rsidP="00DB7D3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6</w:t>
            </w:r>
            <w:r w:rsidR="00DB7D3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530" w:type="dxa"/>
          </w:tcPr>
          <w:p w:rsidR="007A6B1B" w:rsidRPr="00FE7024" w:rsidRDefault="008B1090" w:rsidP="00DB7D3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۱۵</w:t>
            </w:r>
          </w:p>
        </w:tc>
        <w:tc>
          <w:tcPr>
            <w:tcW w:w="2070" w:type="dxa"/>
            <w:gridSpan w:val="2"/>
          </w:tcPr>
          <w:p w:rsidR="007A6B1B" w:rsidRPr="00FE7024" w:rsidRDefault="00DB7D3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3510" w:type="dxa"/>
            <w:gridSpan w:val="2"/>
          </w:tcPr>
          <w:p w:rsidR="007A6B1B" w:rsidRPr="00FE7024" w:rsidRDefault="008B1090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۱۰</w:t>
            </w:r>
          </w:p>
        </w:tc>
        <w:tc>
          <w:tcPr>
            <w:tcW w:w="1695" w:type="dxa"/>
            <w:gridSpan w:val="2"/>
          </w:tcPr>
          <w:p w:rsidR="007A6B1B" w:rsidRPr="00AC31A4" w:rsidRDefault="007A6B1B" w:rsidP="007A6B1B">
            <w:pPr>
              <w:jc w:val="right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AC31A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درصد نمره</w:t>
            </w:r>
          </w:p>
        </w:tc>
      </w:tr>
      <w:tr w:rsidR="00C1549F" w:rsidTr="00DB7D3B">
        <w:trPr>
          <w:trHeight w:val="776"/>
          <w:jc w:val="center"/>
        </w:trPr>
        <w:tc>
          <w:tcPr>
            <w:tcW w:w="8635" w:type="dxa"/>
            <w:gridSpan w:val="6"/>
          </w:tcPr>
          <w:p w:rsidR="00E97E94" w:rsidRDefault="00E97E94" w:rsidP="00E97E94">
            <w:pPr>
              <w:pStyle w:val="Heading1"/>
              <w:spacing w:before="0" w:beforeAutospacing="0" w:after="0" w:afterAutospacing="0"/>
              <w:outlineLvl w:val="0"/>
              <w:rPr>
                <w:rFonts w:asciiTheme="majorBidi" w:eastAsiaTheme="minorHAnsi" w:hAnsiTheme="majorBidi" w:cstheme="majorBidi"/>
                <w:b w:val="0"/>
                <w:bCs w:val="0"/>
                <w:kern w:val="0"/>
                <w:sz w:val="20"/>
                <w:szCs w:val="20"/>
                <w:lang w:bidi="fa-IR"/>
              </w:rPr>
            </w:pPr>
            <w:r w:rsidRPr="00E97E94">
              <w:rPr>
                <w:rFonts w:asciiTheme="majorBidi" w:eastAsiaTheme="minorHAnsi" w:hAnsiTheme="majorBidi" w:cstheme="majorBidi"/>
                <w:b w:val="0"/>
                <w:bCs w:val="0"/>
                <w:kern w:val="0"/>
                <w:sz w:val="20"/>
                <w:szCs w:val="20"/>
                <w:lang w:bidi="fa-IR"/>
              </w:rPr>
              <w:t xml:space="preserve">[1] </w:t>
            </w:r>
            <w:hyperlink r:id="rId8" w:history="1">
              <w:r w:rsidRPr="00E97E94">
                <w:rPr>
                  <w:rFonts w:asciiTheme="majorBidi" w:eastAsiaTheme="minorHAnsi" w:hAnsiTheme="majorBidi" w:cstheme="majorBidi"/>
                  <w:b w:val="0"/>
                  <w:bCs w:val="0"/>
                  <w:kern w:val="0"/>
                  <w:sz w:val="20"/>
                  <w:szCs w:val="20"/>
                  <w:lang w:bidi="fa-IR"/>
                </w:rPr>
                <w:t>T. J. Rivlin</w:t>
              </w:r>
            </w:hyperlink>
            <w:r w:rsidRPr="00E97E94">
              <w:rPr>
                <w:rFonts w:asciiTheme="majorBidi" w:eastAsiaTheme="minorHAnsi" w:hAnsiTheme="majorBidi" w:cstheme="majorBidi"/>
                <w:b w:val="0"/>
                <w:bCs w:val="0"/>
                <w:kern w:val="0"/>
                <w:sz w:val="20"/>
                <w:szCs w:val="20"/>
                <w:lang w:bidi="fa-IR"/>
              </w:rPr>
              <w:t>, An Introduction to the Approximation of Functions, Dover Publications; Revised edition, 2010.</w:t>
            </w:r>
          </w:p>
          <w:p w:rsidR="00080D62" w:rsidRPr="00E97E94" w:rsidRDefault="00E97E94" w:rsidP="00E97E94">
            <w:pPr>
              <w:pStyle w:val="Heading1"/>
              <w:spacing w:before="0" w:beforeAutospacing="0" w:after="0" w:afterAutospacing="0"/>
              <w:outlineLvl w:val="0"/>
              <w:rPr>
                <w:rFonts w:asciiTheme="majorBidi" w:eastAsiaTheme="minorHAnsi" w:hAnsiTheme="majorBidi" w:cstheme="majorBidi"/>
                <w:b w:val="0"/>
                <w:bCs w:val="0"/>
                <w:kern w:val="0"/>
                <w:sz w:val="20"/>
                <w:szCs w:val="20"/>
                <w:lang w:bidi="fa-IR"/>
              </w:rPr>
            </w:pPr>
            <w:r>
              <w:rPr>
                <w:rFonts w:asciiTheme="majorBidi" w:eastAsiaTheme="minorHAnsi" w:hAnsiTheme="majorBidi" w:cstheme="majorBidi"/>
                <w:b w:val="0"/>
                <w:bCs w:val="0"/>
                <w:kern w:val="0"/>
                <w:sz w:val="20"/>
                <w:szCs w:val="20"/>
                <w:lang w:bidi="fa-IR"/>
              </w:rPr>
              <w:t xml:space="preserve">[2] </w:t>
            </w:r>
            <w:r w:rsidRPr="00E97E94">
              <w:rPr>
                <w:rFonts w:asciiTheme="majorBidi" w:eastAsiaTheme="minorHAnsi" w:hAnsiTheme="majorBidi" w:cstheme="majorBidi"/>
                <w:b w:val="0"/>
                <w:bCs w:val="0"/>
                <w:kern w:val="0"/>
                <w:sz w:val="20"/>
                <w:szCs w:val="20"/>
                <w:lang w:bidi="fa-IR"/>
              </w:rPr>
              <w:t xml:space="preserve">L. N. </w:t>
            </w:r>
            <w:r w:rsidRPr="00E97E94">
              <w:rPr>
                <w:rFonts w:asciiTheme="majorBidi" w:eastAsiaTheme="minorHAnsi" w:hAnsiTheme="majorBidi" w:cstheme="majorBidi"/>
                <w:b w:val="0"/>
                <w:bCs w:val="0"/>
                <w:i/>
                <w:iCs/>
                <w:kern w:val="0"/>
                <w:sz w:val="20"/>
                <w:szCs w:val="20"/>
                <w:lang w:bidi="fa-IR"/>
              </w:rPr>
              <w:t>Trefethen,</w:t>
            </w:r>
            <w:r w:rsidRPr="00E97E94">
              <w:rPr>
                <w:rFonts w:asciiTheme="majorBidi" w:eastAsiaTheme="minorHAnsi" w:hAnsiTheme="majorBidi" w:cstheme="majorBidi"/>
                <w:b w:val="0"/>
                <w:bCs w:val="0"/>
                <w:kern w:val="0"/>
                <w:sz w:val="20"/>
                <w:szCs w:val="20"/>
                <w:lang w:bidi="fa-IR"/>
              </w:rPr>
              <w:t xml:space="preserve"> Approximation Theory and Approximation Practice, Society for Industrial and Applied Mathematics , 2012.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093" w:type="dxa"/>
        <w:jc w:val="center"/>
        <w:tblLook w:val="04A0" w:firstRow="1" w:lastRow="0" w:firstColumn="1" w:lastColumn="0" w:noHBand="0" w:noVBand="1"/>
      </w:tblPr>
      <w:tblGrid>
        <w:gridCol w:w="1957"/>
        <w:gridCol w:w="7064"/>
        <w:gridCol w:w="1072"/>
      </w:tblGrid>
      <w:tr w:rsidR="004B094A" w:rsidTr="00611B0F">
        <w:trPr>
          <w:trHeight w:val="383"/>
          <w:jc w:val="center"/>
        </w:trPr>
        <w:tc>
          <w:tcPr>
            <w:tcW w:w="1957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064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2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11B0F">
        <w:trPr>
          <w:trHeight w:val="152"/>
          <w:jc w:val="center"/>
        </w:trPr>
        <w:tc>
          <w:tcPr>
            <w:tcW w:w="1957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64" w:type="dxa"/>
          </w:tcPr>
          <w:p w:rsidR="00FE7024" w:rsidRPr="00A9395B" w:rsidRDefault="00154334" w:rsidP="00B1587E">
            <w:pPr>
              <w:bidi/>
              <w:spacing w:before="100" w:beforeAutospacing="1" w:after="100" w:afterAutospacing="1"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  <w:r w:rsidRPr="00A9395B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>یادآوری فضاهای متریک و فضاهای ضرب داخلی، انواع نرمها و مروری بر نظریه درونیابی</w:t>
            </w:r>
            <w:r w:rsidR="00DC3108" w:rsidRPr="00A9395B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1072" w:type="dxa"/>
          </w:tcPr>
          <w:p w:rsidR="00FE7024" w:rsidRPr="00611B0F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0"/>
                <w:szCs w:val="20"/>
                <w:lang w:bidi="fa-IR"/>
              </w:rPr>
            </w:pPr>
            <w:r w:rsidRPr="00611B0F">
              <w:rPr>
                <w:rFonts w:ascii="IranNastaliq" w:hAnsi="IranNastaliq" w:cs="B Mitra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</w:tr>
      <w:tr w:rsidR="006B3CAE" w:rsidTr="00611B0F">
        <w:trPr>
          <w:trHeight w:val="89"/>
          <w:jc w:val="center"/>
        </w:trPr>
        <w:tc>
          <w:tcPr>
            <w:tcW w:w="1957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64" w:type="dxa"/>
          </w:tcPr>
          <w:p w:rsidR="006B3CAE" w:rsidRPr="00A9395B" w:rsidRDefault="00154334" w:rsidP="00A9395B">
            <w:pPr>
              <w:bidi/>
              <w:spacing w:before="100" w:beforeAutospacing="1" w:after="100" w:afterAutospacing="1"/>
              <w:rPr>
                <w:rFonts w:ascii="IranNastaliq" w:hAnsi="IranNastaliq" w:cs="B Nazanin"/>
                <w:sz w:val="20"/>
                <w:szCs w:val="20"/>
                <w:rtl/>
                <w:lang w:bidi="fa-IR"/>
              </w:rPr>
            </w:pPr>
            <w:r w:rsidRPr="00A9395B">
              <w:rPr>
                <w:rFonts w:ascii="Times New Roman" w:eastAsia="Times New Roman" w:hAnsi="Times New Roman" w:cs="B Nazanin" w:hint="cs"/>
                <w:sz w:val="20"/>
                <w:szCs w:val="20"/>
                <w:rtl/>
              </w:rPr>
              <w:t xml:space="preserve">مسئله بهترین تقریب، وجود و یکتایی </w:t>
            </w:r>
            <w:r w:rsidR="00A9395B" w:rsidRPr="00A9395B">
              <w:rPr>
                <w:rFonts w:ascii="Times New Roman" w:eastAsia="Times New Roman" w:hAnsi="Times New Roman" w:cs="B Nazanin" w:hint="cs"/>
                <w:sz w:val="20"/>
                <w:szCs w:val="20"/>
                <w:rtl/>
              </w:rPr>
              <w:t>بهترین تقریب</w:t>
            </w:r>
          </w:p>
        </w:tc>
        <w:tc>
          <w:tcPr>
            <w:tcW w:w="1072" w:type="dxa"/>
          </w:tcPr>
          <w:p w:rsidR="006B3CAE" w:rsidRPr="00611B0F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0"/>
                <w:szCs w:val="20"/>
                <w:lang w:bidi="fa-IR"/>
              </w:rPr>
            </w:pPr>
            <w:r w:rsidRPr="00611B0F">
              <w:rPr>
                <w:rFonts w:ascii="IranNastaliq" w:hAnsi="IranNastaliq" w:cs="B Mitra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</w:tr>
      <w:tr w:rsidR="00611B0F" w:rsidTr="00611B0F">
        <w:trPr>
          <w:trHeight w:val="206"/>
          <w:jc w:val="center"/>
        </w:trPr>
        <w:tc>
          <w:tcPr>
            <w:tcW w:w="1957" w:type="dxa"/>
          </w:tcPr>
          <w:p w:rsidR="00611B0F" w:rsidRPr="00FE7024" w:rsidRDefault="00611B0F" w:rsidP="00611B0F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64" w:type="dxa"/>
          </w:tcPr>
          <w:p w:rsidR="00611B0F" w:rsidRPr="00A9395B" w:rsidRDefault="00A9395B" w:rsidP="00B1587E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  <w:r w:rsidRPr="00A9395B">
              <w:rPr>
                <w:rFonts w:ascii="Times New Roman" w:eastAsia="Times New Roman" w:hAnsi="Times New Roman" w:cs="B Nazanin" w:hint="cs"/>
                <w:sz w:val="20"/>
                <w:szCs w:val="20"/>
                <w:rtl/>
              </w:rPr>
              <w:t>قضایای نقطه ثابت، عملگرهای تقریب و پیوستگی آنها، ثابت های لبگ</w:t>
            </w:r>
          </w:p>
        </w:tc>
        <w:tc>
          <w:tcPr>
            <w:tcW w:w="1072" w:type="dxa"/>
          </w:tcPr>
          <w:p w:rsidR="00611B0F" w:rsidRPr="00611B0F" w:rsidRDefault="00611B0F" w:rsidP="00611B0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0"/>
                <w:szCs w:val="20"/>
                <w:lang w:bidi="fa-IR"/>
              </w:rPr>
            </w:pPr>
            <w:r w:rsidRPr="00611B0F">
              <w:rPr>
                <w:rFonts w:ascii="IranNastaliq" w:hAnsi="IranNastaliq" w:cs="B Mitra" w:hint="cs"/>
                <w:b/>
                <w:bCs/>
                <w:sz w:val="20"/>
                <w:szCs w:val="20"/>
                <w:rtl/>
                <w:lang w:bidi="fa-IR"/>
              </w:rPr>
              <w:t>3</w:t>
            </w:r>
          </w:p>
        </w:tc>
      </w:tr>
      <w:tr w:rsidR="00A9395B" w:rsidTr="00611B0F">
        <w:trPr>
          <w:trHeight w:val="206"/>
          <w:jc w:val="center"/>
        </w:trPr>
        <w:tc>
          <w:tcPr>
            <w:tcW w:w="1957" w:type="dxa"/>
          </w:tcPr>
          <w:p w:rsidR="00A9395B" w:rsidRPr="00FE7024" w:rsidRDefault="00A9395B" w:rsidP="00A9395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64" w:type="dxa"/>
          </w:tcPr>
          <w:p w:rsidR="00A9395B" w:rsidRPr="00A9395B" w:rsidRDefault="00A9395B" w:rsidP="00A9395B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  <w:r w:rsidRPr="00A9395B">
              <w:rPr>
                <w:rFonts w:ascii="Times New Roman" w:eastAsia="Times New Roman" w:hAnsi="Times New Roman" w:cs="B Nazanin" w:hint="cs"/>
                <w:sz w:val="20"/>
                <w:szCs w:val="20"/>
                <w:rtl/>
              </w:rPr>
              <w:t>قضیه وایرشتراس، عملگرهای یکنوا، جند جمله ای های برنشتاین و مشتقات آنها</w:t>
            </w:r>
          </w:p>
        </w:tc>
        <w:tc>
          <w:tcPr>
            <w:tcW w:w="1072" w:type="dxa"/>
          </w:tcPr>
          <w:p w:rsidR="00A9395B" w:rsidRPr="00611B0F" w:rsidRDefault="00A9395B" w:rsidP="00A9395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0"/>
                <w:szCs w:val="20"/>
                <w:lang w:bidi="fa-IR"/>
              </w:rPr>
            </w:pPr>
            <w:r w:rsidRPr="00611B0F">
              <w:rPr>
                <w:rFonts w:ascii="IranNastaliq" w:hAnsi="IranNastaliq" w:cs="B Mitra" w:hint="cs"/>
                <w:b/>
                <w:bCs/>
                <w:sz w:val="20"/>
                <w:szCs w:val="20"/>
                <w:rtl/>
                <w:lang w:bidi="fa-IR"/>
              </w:rPr>
              <w:t>4</w:t>
            </w:r>
          </w:p>
        </w:tc>
      </w:tr>
      <w:tr w:rsidR="00A9395B" w:rsidTr="00611B0F">
        <w:trPr>
          <w:trHeight w:val="215"/>
          <w:jc w:val="center"/>
        </w:trPr>
        <w:tc>
          <w:tcPr>
            <w:tcW w:w="1957" w:type="dxa"/>
          </w:tcPr>
          <w:p w:rsidR="00A9395B" w:rsidRPr="00FE7024" w:rsidRDefault="00A9395B" w:rsidP="00A9395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64" w:type="dxa"/>
          </w:tcPr>
          <w:p w:rsidR="00A9395B" w:rsidRPr="00A9395B" w:rsidRDefault="00A9395B" w:rsidP="00A9395B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  <w:r w:rsidRPr="00A9395B">
              <w:rPr>
                <w:rFonts w:ascii="Times New Roman" w:eastAsia="Times New Roman" w:hAnsi="Times New Roman" w:cs="B Nazanin" w:hint="cs"/>
                <w:sz w:val="20"/>
                <w:szCs w:val="20"/>
                <w:rtl/>
              </w:rPr>
              <w:t>مرتبه همگرایی تقریب ها، قضایای جکسون، اصل کرانداری یکنواخت</w:t>
            </w:r>
          </w:p>
        </w:tc>
        <w:tc>
          <w:tcPr>
            <w:tcW w:w="1072" w:type="dxa"/>
          </w:tcPr>
          <w:p w:rsidR="00A9395B" w:rsidRPr="00611B0F" w:rsidRDefault="00A9395B" w:rsidP="00A9395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0"/>
                <w:szCs w:val="20"/>
                <w:lang w:bidi="fa-IR"/>
              </w:rPr>
            </w:pPr>
            <w:r w:rsidRPr="00611B0F">
              <w:rPr>
                <w:rFonts w:ascii="IranNastaliq" w:hAnsi="IranNastaliq" w:cs="B Mitra" w:hint="cs"/>
                <w:b/>
                <w:bCs/>
                <w:sz w:val="20"/>
                <w:szCs w:val="20"/>
                <w:rtl/>
                <w:lang w:bidi="fa-IR"/>
              </w:rPr>
              <w:t>5</w:t>
            </w:r>
          </w:p>
        </w:tc>
      </w:tr>
      <w:tr w:rsidR="00A9395B" w:rsidTr="00611B0F">
        <w:trPr>
          <w:trHeight w:val="251"/>
          <w:jc w:val="center"/>
        </w:trPr>
        <w:tc>
          <w:tcPr>
            <w:tcW w:w="1957" w:type="dxa"/>
          </w:tcPr>
          <w:p w:rsidR="00A9395B" w:rsidRPr="00FE7024" w:rsidRDefault="00A9395B" w:rsidP="00A9395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64" w:type="dxa"/>
          </w:tcPr>
          <w:p w:rsidR="00A9395B" w:rsidRPr="00A9395B" w:rsidRDefault="00A9395B" w:rsidP="00A9395B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 w:val="20"/>
                <w:szCs w:val="20"/>
              </w:rPr>
            </w:pPr>
            <w:r w:rsidRPr="00A9395B">
              <w:rPr>
                <w:rFonts w:ascii="Times New Roman" w:eastAsia="Times New Roman" w:hAnsi="Times New Roman" w:cs="B Nazanin" w:hint="cs"/>
                <w:sz w:val="20"/>
                <w:szCs w:val="20"/>
                <w:rtl/>
              </w:rPr>
              <w:t xml:space="preserve">بهترین تقریب چندجمله ای یکنواخت، اثبات قضیه هم نوسانی و ساختار بهترین تقریب یکنواخت </w:t>
            </w:r>
          </w:p>
        </w:tc>
        <w:tc>
          <w:tcPr>
            <w:tcW w:w="1072" w:type="dxa"/>
          </w:tcPr>
          <w:p w:rsidR="00A9395B" w:rsidRPr="00611B0F" w:rsidRDefault="00A9395B" w:rsidP="00A9395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0"/>
                <w:szCs w:val="20"/>
                <w:lang w:bidi="fa-IR"/>
              </w:rPr>
            </w:pPr>
            <w:r w:rsidRPr="00611B0F">
              <w:rPr>
                <w:rFonts w:ascii="IranNastaliq" w:hAnsi="IranNastaliq" w:cs="B Mitra" w:hint="cs"/>
                <w:b/>
                <w:bCs/>
                <w:sz w:val="20"/>
                <w:szCs w:val="20"/>
                <w:rtl/>
                <w:lang w:bidi="fa-IR"/>
              </w:rPr>
              <w:t>6</w:t>
            </w:r>
          </w:p>
        </w:tc>
      </w:tr>
      <w:tr w:rsidR="00A9395B" w:rsidTr="00611B0F">
        <w:trPr>
          <w:trHeight w:val="197"/>
          <w:jc w:val="center"/>
        </w:trPr>
        <w:tc>
          <w:tcPr>
            <w:tcW w:w="1957" w:type="dxa"/>
          </w:tcPr>
          <w:p w:rsidR="00A9395B" w:rsidRPr="00FE7024" w:rsidRDefault="00A9395B" w:rsidP="00A9395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64" w:type="dxa"/>
          </w:tcPr>
          <w:p w:rsidR="00A9395B" w:rsidRPr="00A9395B" w:rsidRDefault="00A9395B" w:rsidP="00A9395B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  <w:r w:rsidRPr="00A9395B">
              <w:rPr>
                <w:rFonts w:ascii="Times New Roman" w:eastAsia="Times New Roman" w:hAnsi="Times New Roman" w:cs="B Nazanin" w:hint="cs"/>
                <w:sz w:val="20"/>
                <w:szCs w:val="20"/>
                <w:rtl/>
              </w:rPr>
              <w:t>تقریب روی مجموعه متناهی از نقاط،  روش های محاسباتی شامل الگوریتم رمز و همگرایی آن</w:t>
            </w:r>
          </w:p>
        </w:tc>
        <w:tc>
          <w:tcPr>
            <w:tcW w:w="1072" w:type="dxa"/>
          </w:tcPr>
          <w:p w:rsidR="00A9395B" w:rsidRPr="00611B0F" w:rsidRDefault="00A9395B" w:rsidP="00A9395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0"/>
                <w:szCs w:val="20"/>
                <w:lang w:bidi="fa-IR"/>
              </w:rPr>
            </w:pPr>
            <w:r w:rsidRPr="00611B0F">
              <w:rPr>
                <w:rFonts w:ascii="IranNastaliq" w:hAnsi="IranNastaliq" w:cs="B Mitra" w:hint="cs"/>
                <w:b/>
                <w:bCs/>
                <w:sz w:val="20"/>
                <w:szCs w:val="20"/>
                <w:rtl/>
                <w:lang w:bidi="fa-IR"/>
              </w:rPr>
              <w:t>7</w:t>
            </w:r>
          </w:p>
        </w:tc>
      </w:tr>
      <w:tr w:rsidR="00A9395B" w:rsidTr="00611B0F">
        <w:trPr>
          <w:trHeight w:val="188"/>
          <w:jc w:val="center"/>
        </w:trPr>
        <w:tc>
          <w:tcPr>
            <w:tcW w:w="1957" w:type="dxa"/>
          </w:tcPr>
          <w:p w:rsidR="00A9395B" w:rsidRPr="00FE7024" w:rsidRDefault="00A9395B" w:rsidP="00A9395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64" w:type="dxa"/>
          </w:tcPr>
          <w:p w:rsidR="00A9395B" w:rsidRPr="00A9395B" w:rsidRDefault="00A9395B" w:rsidP="00A9395B">
            <w:pPr>
              <w:bidi/>
              <w:spacing w:before="100" w:beforeAutospacing="1" w:after="100" w:afterAutospacing="1"/>
              <w:rPr>
                <w:rFonts w:ascii="IranNastaliq" w:hAnsi="IranNastaliq" w:cs="B Mitra"/>
                <w:sz w:val="20"/>
                <w:szCs w:val="20"/>
                <w:rtl/>
                <w:lang w:bidi="fa-IR"/>
              </w:rPr>
            </w:pPr>
            <w:r w:rsidRPr="00A9395B">
              <w:rPr>
                <w:rFonts w:ascii="Times New Roman" w:eastAsia="Times New Roman" w:hAnsi="Times New Roman" w:cs="B Nazanin" w:hint="cs"/>
                <w:sz w:val="20"/>
                <w:szCs w:val="20"/>
                <w:rtl/>
              </w:rPr>
              <w:t>روش های برنامه ریزی خطی، نزدیک بهترین تقریب، تقریب کاراتئودوری</w:t>
            </w:r>
          </w:p>
        </w:tc>
        <w:tc>
          <w:tcPr>
            <w:tcW w:w="1072" w:type="dxa"/>
          </w:tcPr>
          <w:p w:rsidR="00A9395B" w:rsidRPr="00611B0F" w:rsidRDefault="00A9395B" w:rsidP="00A9395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0"/>
                <w:szCs w:val="20"/>
                <w:lang w:bidi="fa-IR"/>
              </w:rPr>
            </w:pPr>
            <w:r w:rsidRPr="00611B0F">
              <w:rPr>
                <w:rFonts w:ascii="IranNastaliq" w:hAnsi="IranNastaliq" w:cs="B Mitra" w:hint="cs"/>
                <w:b/>
                <w:bCs/>
                <w:sz w:val="20"/>
                <w:szCs w:val="20"/>
                <w:rtl/>
                <w:lang w:bidi="fa-IR"/>
              </w:rPr>
              <w:t>8</w:t>
            </w:r>
          </w:p>
        </w:tc>
      </w:tr>
      <w:tr w:rsidR="00A9395B" w:rsidTr="00611B0F">
        <w:trPr>
          <w:trHeight w:val="206"/>
          <w:jc w:val="center"/>
        </w:trPr>
        <w:tc>
          <w:tcPr>
            <w:tcW w:w="1957" w:type="dxa"/>
          </w:tcPr>
          <w:p w:rsidR="00A9395B" w:rsidRPr="00FE7024" w:rsidRDefault="00A9395B" w:rsidP="00A9395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64" w:type="dxa"/>
          </w:tcPr>
          <w:p w:rsidR="00A9395B" w:rsidRPr="00A9395B" w:rsidRDefault="00A9395B" w:rsidP="00A9395B">
            <w:pPr>
              <w:bidi/>
              <w:spacing w:before="100" w:beforeAutospacing="1" w:after="100" w:afterAutospacing="1"/>
              <w:rPr>
                <w:rFonts w:ascii="IranNastaliq" w:hAnsi="IranNastaliq" w:cs="B Mitra"/>
                <w:sz w:val="20"/>
                <w:szCs w:val="20"/>
                <w:rtl/>
                <w:lang w:bidi="fa-IR"/>
              </w:rPr>
            </w:pPr>
            <w:r w:rsidRPr="00A9395B">
              <w:rPr>
                <w:rFonts w:ascii="Times New Roman" w:eastAsia="Times New Roman" w:hAnsi="Times New Roman" w:cs="B Nazanin" w:hint="cs"/>
                <w:sz w:val="20"/>
                <w:szCs w:val="20"/>
                <w:rtl/>
              </w:rPr>
              <w:t>تقریب کمترین مربعات</w:t>
            </w:r>
          </w:p>
        </w:tc>
        <w:tc>
          <w:tcPr>
            <w:tcW w:w="1072" w:type="dxa"/>
          </w:tcPr>
          <w:p w:rsidR="00A9395B" w:rsidRPr="00611B0F" w:rsidRDefault="00A9395B" w:rsidP="00A9395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0"/>
                <w:szCs w:val="20"/>
                <w:lang w:bidi="fa-IR"/>
              </w:rPr>
            </w:pPr>
            <w:r w:rsidRPr="00611B0F">
              <w:rPr>
                <w:rFonts w:ascii="IranNastaliq" w:hAnsi="IranNastaliq" w:cs="B Mitra" w:hint="cs"/>
                <w:b/>
                <w:bCs/>
                <w:sz w:val="20"/>
                <w:szCs w:val="20"/>
                <w:rtl/>
                <w:lang w:bidi="fa-IR"/>
              </w:rPr>
              <w:t>9</w:t>
            </w:r>
          </w:p>
        </w:tc>
      </w:tr>
      <w:tr w:rsidR="00A9395B" w:rsidTr="00611B0F">
        <w:trPr>
          <w:trHeight w:val="224"/>
          <w:jc w:val="center"/>
        </w:trPr>
        <w:tc>
          <w:tcPr>
            <w:tcW w:w="1957" w:type="dxa"/>
          </w:tcPr>
          <w:p w:rsidR="00A9395B" w:rsidRPr="00FE7024" w:rsidRDefault="00A9395B" w:rsidP="00A9395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64" w:type="dxa"/>
          </w:tcPr>
          <w:p w:rsidR="00A9395B" w:rsidRPr="00A9395B" w:rsidRDefault="00A9395B" w:rsidP="00A9395B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  <w:r w:rsidRPr="00A9395B">
              <w:rPr>
                <w:rFonts w:ascii="Times New Roman" w:eastAsia="Times New Roman" w:hAnsi="Times New Roman" w:cs="B Nazanin" w:hint="cs"/>
                <w:sz w:val="20"/>
                <w:szCs w:val="20"/>
                <w:rtl/>
              </w:rPr>
              <w:t>سری فوریه و عملگر فوریه</w:t>
            </w:r>
            <w:r w:rsidR="005A3DC8">
              <w:rPr>
                <w:rFonts w:ascii="Times New Roman" w:eastAsia="Times New Roman" w:hAnsi="Times New Roman" w:cs="B Nazanin" w:hint="cs"/>
                <w:sz w:val="20"/>
                <w:szCs w:val="20"/>
                <w:rtl/>
              </w:rPr>
              <w:t>، پدیده گیبس، همگرایی سری فوریه</w:t>
            </w:r>
            <w:bookmarkStart w:id="0" w:name="_GoBack"/>
            <w:bookmarkEnd w:id="0"/>
          </w:p>
        </w:tc>
        <w:tc>
          <w:tcPr>
            <w:tcW w:w="1072" w:type="dxa"/>
          </w:tcPr>
          <w:p w:rsidR="00A9395B" w:rsidRPr="00611B0F" w:rsidRDefault="00A9395B" w:rsidP="00A9395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0"/>
                <w:szCs w:val="20"/>
                <w:lang w:bidi="fa-IR"/>
              </w:rPr>
            </w:pPr>
            <w:r w:rsidRPr="00611B0F">
              <w:rPr>
                <w:rFonts w:ascii="IranNastaliq" w:hAnsi="IranNastaliq" w:cs="B Mitra" w:hint="cs"/>
                <w:b/>
                <w:bCs/>
                <w:sz w:val="20"/>
                <w:szCs w:val="20"/>
                <w:rtl/>
                <w:lang w:bidi="fa-IR"/>
              </w:rPr>
              <w:t>10</w:t>
            </w:r>
          </w:p>
        </w:tc>
      </w:tr>
      <w:tr w:rsidR="00A9395B" w:rsidTr="00611B0F">
        <w:trPr>
          <w:trHeight w:val="233"/>
          <w:jc w:val="center"/>
        </w:trPr>
        <w:tc>
          <w:tcPr>
            <w:tcW w:w="1957" w:type="dxa"/>
          </w:tcPr>
          <w:p w:rsidR="00A9395B" w:rsidRPr="00FE7024" w:rsidRDefault="00A9395B" w:rsidP="00A9395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64" w:type="dxa"/>
          </w:tcPr>
          <w:p w:rsidR="00A9395B" w:rsidRPr="00A9395B" w:rsidRDefault="00A9395B" w:rsidP="00A9395B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  <w:r w:rsidRPr="00A9395B">
              <w:rPr>
                <w:rFonts w:ascii="Times New Roman" w:eastAsia="Times New Roman" w:hAnsi="Times New Roman" w:cs="B Nazanin" w:hint="cs"/>
                <w:sz w:val="20"/>
                <w:szCs w:val="20"/>
                <w:rtl/>
              </w:rPr>
              <w:t>تقریب فوریه گسسته و تبدیل سریع فوریه</w:t>
            </w:r>
          </w:p>
        </w:tc>
        <w:tc>
          <w:tcPr>
            <w:tcW w:w="1072" w:type="dxa"/>
          </w:tcPr>
          <w:p w:rsidR="00A9395B" w:rsidRPr="00611B0F" w:rsidRDefault="00A9395B" w:rsidP="00A9395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0"/>
                <w:szCs w:val="20"/>
                <w:lang w:bidi="fa-IR"/>
              </w:rPr>
            </w:pPr>
            <w:r w:rsidRPr="00611B0F">
              <w:rPr>
                <w:rFonts w:ascii="IranNastaliq" w:hAnsi="IranNastaliq" w:cs="B Mitra" w:hint="cs"/>
                <w:b/>
                <w:bCs/>
                <w:sz w:val="20"/>
                <w:szCs w:val="20"/>
                <w:rtl/>
                <w:lang w:bidi="fa-IR"/>
              </w:rPr>
              <w:t>11</w:t>
            </w:r>
          </w:p>
        </w:tc>
      </w:tr>
      <w:tr w:rsidR="00A9395B" w:rsidTr="00611B0F">
        <w:trPr>
          <w:trHeight w:val="71"/>
          <w:jc w:val="center"/>
        </w:trPr>
        <w:tc>
          <w:tcPr>
            <w:tcW w:w="1957" w:type="dxa"/>
          </w:tcPr>
          <w:p w:rsidR="00A9395B" w:rsidRPr="00FE7024" w:rsidRDefault="00A9395B" w:rsidP="00A9395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64" w:type="dxa"/>
          </w:tcPr>
          <w:p w:rsidR="00A9395B" w:rsidRPr="00A9395B" w:rsidRDefault="00A9395B" w:rsidP="00A9395B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  <w:r w:rsidRPr="00A9395B">
              <w:rPr>
                <w:rFonts w:ascii="Times New Roman" w:eastAsia="Times New Roman" w:hAnsi="Times New Roman" w:cs="B Nazanin" w:hint="cs"/>
                <w:sz w:val="20"/>
                <w:szCs w:val="20"/>
                <w:rtl/>
              </w:rPr>
              <w:t>تقریب توابع متعامد</w:t>
            </w:r>
          </w:p>
        </w:tc>
        <w:tc>
          <w:tcPr>
            <w:tcW w:w="1072" w:type="dxa"/>
          </w:tcPr>
          <w:p w:rsidR="00A9395B" w:rsidRPr="00611B0F" w:rsidRDefault="00A9395B" w:rsidP="00A9395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0"/>
                <w:szCs w:val="20"/>
                <w:lang w:bidi="fa-IR"/>
              </w:rPr>
            </w:pPr>
            <w:r w:rsidRPr="00611B0F">
              <w:rPr>
                <w:rFonts w:ascii="IranNastaliq" w:hAnsi="IranNastaliq" w:cs="B Mitra" w:hint="cs"/>
                <w:b/>
                <w:bCs/>
                <w:sz w:val="20"/>
                <w:szCs w:val="20"/>
                <w:rtl/>
                <w:lang w:bidi="fa-IR"/>
              </w:rPr>
              <w:t>12</w:t>
            </w:r>
          </w:p>
        </w:tc>
      </w:tr>
      <w:tr w:rsidR="00A9395B" w:rsidTr="00611B0F">
        <w:trPr>
          <w:trHeight w:val="269"/>
          <w:jc w:val="center"/>
        </w:trPr>
        <w:tc>
          <w:tcPr>
            <w:tcW w:w="1957" w:type="dxa"/>
          </w:tcPr>
          <w:p w:rsidR="00A9395B" w:rsidRPr="00FE7024" w:rsidRDefault="00A9395B" w:rsidP="00A9395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64" w:type="dxa"/>
          </w:tcPr>
          <w:p w:rsidR="00A9395B" w:rsidRPr="00A9395B" w:rsidRDefault="00A9395B" w:rsidP="00A9395B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  <w:r w:rsidRPr="00A9395B">
              <w:rPr>
                <w:rFonts w:ascii="Times New Roman" w:eastAsia="Times New Roman" w:hAnsi="Times New Roman" w:cs="B Nazanin" w:hint="cs"/>
                <w:sz w:val="20"/>
                <w:szCs w:val="20"/>
                <w:rtl/>
              </w:rPr>
              <w:t>فضای اسپلاین ها، اسپلاین های درونیاب، بی اسپلاین ها و خواص آنها</w:t>
            </w:r>
          </w:p>
        </w:tc>
        <w:tc>
          <w:tcPr>
            <w:tcW w:w="1072" w:type="dxa"/>
          </w:tcPr>
          <w:p w:rsidR="00A9395B" w:rsidRPr="00611B0F" w:rsidRDefault="00A9395B" w:rsidP="00A9395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0"/>
                <w:szCs w:val="20"/>
                <w:lang w:bidi="fa-IR"/>
              </w:rPr>
            </w:pPr>
            <w:r w:rsidRPr="00611B0F">
              <w:rPr>
                <w:rFonts w:ascii="IranNastaliq" w:hAnsi="IranNastaliq" w:cs="B Mitra" w:hint="cs"/>
                <w:b/>
                <w:bCs/>
                <w:sz w:val="20"/>
                <w:szCs w:val="20"/>
                <w:rtl/>
                <w:lang w:bidi="fa-IR"/>
              </w:rPr>
              <w:t>13</w:t>
            </w:r>
          </w:p>
        </w:tc>
      </w:tr>
      <w:tr w:rsidR="00A9395B" w:rsidTr="00611B0F">
        <w:trPr>
          <w:trHeight w:val="197"/>
          <w:jc w:val="center"/>
        </w:trPr>
        <w:tc>
          <w:tcPr>
            <w:tcW w:w="1957" w:type="dxa"/>
          </w:tcPr>
          <w:p w:rsidR="00A9395B" w:rsidRPr="00FE7024" w:rsidRDefault="00A9395B" w:rsidP="00A9395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64" w:type="dxa"/>
          </w:tcPr>
          <w:p w:rsidR="00A9395B" w:rsidRPr="00A9395B" w:rsidRDefault="00A9395B" w:rsidP="00A9395B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  <w:r w:rsidRPr="00A9395B">
              <w:rPr>
                <w:rFonts w:ascii="Times New Roman" w:eastAsia="Times New Roman" w:hAnsi="Times New Roman" w:cs="B Nazanin" w:hint="cs"/>
                <w:sz w:val="20"/>
                <w:szCs w:val="20"/>
                <w:rtl/>
              </w:rPr>
              <w:t>همگرایی تقریب با اسپلاین ها، هسته پئانو، انواع اسپلاین ها</w:t>
            </w:r>
          </w:p>
        </w:tc>
        <w:tc>
          <w:tcPr>
            <w:tcW w:w="1072" w:type="dxa"/>
          </w:tcPr>
          <w:p w:rsidR="00A9395B" w:rsidRPr="00611B0F" w:rsidRDefault="00A9395B" w:rsidP="00A9395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0"/>
                <w:szCs w:val="20"/>
                <w:lang w:bidi="fa-IR"/>
              </w:rPr>
            </w:pPr>
            <w:r w:rsidRPr="00611B0F">
              <w:rPr>
                <w:rFonts w:ascii="IranNastaliq" w:hAnsi="IranNastaliq" w:cs="B Mitra" w:hint="cs"/>
                <w:b/>
                <w:bCs/>
                <w:sz w:val="20"/>
                <w:szCs w:val="20"/>
                <w:rtl/>
                <w:lang w:bidi="fa-IR"/>
              </w:rPr>
              <w:t>14</w:t>
            </w:r>
          </w:p>
        </w:tc>
      </w:tr>
      <w:tr w:rsidR="00A9395B" w:rsidTr="00611B0F">
        <w:trPr>
          <w:trHeight w:val="206"/>
          <w:jc w:val="center"/>
        </w:trPr>
        <w:tc>
          <w:tcPr>
            <w:tcW w:w="1957" w:type="dxa"/>
          </w:tcPr>
          <w:p w:rsidR="00A9395B" w:rsidRPr="00FE7024" w:rsidRDefault="00A9395B" w:rsidP="00A9395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64" w:type="dxa"/>
          </w:tcPr>
          <w:p w:rsidR="00A9395B" w:rsidRPr="00A9395B" w:rsidRDefault="00A9395B" w:rsidP="00A9395B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  <w:r w:rsidRPr="00A9395B">
              <w:rPr>
                <w:rFonts w:ascii="Times New Roman" w:eastAsia="Times New Roman" w:hAnsi="Times New Roman" w:cs="B Nazanin" w:hint="cs"/>
                <w:sz w:val="20"/>
                <w:szCs w:val="20"/>
                <w:rtl/>
              </w:rPr>
              <w:t>تقریب کسری، کسرهای تسلسلی، الگوریتم های درونیابی گویا</w:t>
            </w:r>
          </w:p>
        </w:tc>
        <w:tc>
          <w:tcPr>
            <w:tcW w:w="1072" w:type="dxa"/>
          </w:tcPr>
          <w:p w:rsidR="00A9395B" w:rsidRPr="00611B0F" w:rsidRDefault="00A9395B" w:rsidP="00A9395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0"/>
                <w:szCs w:val="20"/>
                <w:lang w:bidi="fa-IR"/>
              </w:rPr>
            </w:pPr>
            <w:r w:rsidRPr="00611B0F">
              <w:rPr>
                <w:rFonts w:ascii="IranNastaliq" w:hAnsi="IranNastaliq" w:cs="B Mitra" w:hint="cs"/>
                <w:b/>
                <w:bCs/>
                <w:sz w:val="20"/>
                <w:szCs w:val="20"/>
                <w:rtl/>
                <w:lang w:bidi="fa-IR"/>
              </w:rPr>
              <w:t>15</w:t>
            </w:r>
          </w:p>
        </w:tc>
      </w:tr>
      <w:tr w:rsidR="00A9395B" w:rsidTr="00611B0F">
        <w:trPr>
          <w:trHeight w:val="206"/>
          <w:jc w:val="center"/>
        </w:trPr>
        <w:tc>
          <w:tcPr>
            <w:tcW w:w="1957" w:type="dxa"/>
          </w:tcPr>
          <w:p w:rsidR="00A9395B" w:rsidRPr="00FE7024" w:rsidRDefault="00A9395B" w:rsidP="00A9395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064" w:type="dxa"/>
          </w:tcPr>
          <w:p w:rsidR="00A9395B" w:rsidRPr="00A9395B" w:rsidRDefault="00A9395B" w:rsidP="00A9395B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sz w:val="20"/>
                <w:szCs w:val="20"/>
                <w:rtl/>
              </w:rPr>
            </w:pPr>
            <w:r w:rsidRPr="00A9395B">
              <w:rPr>
                <w:rFonts w:ascii="Times New Roman" w:eastAsia="Times New Roman" w:hAnsi="Times New Roman" w:cs="B Nazanin" w:hint="cs"/>
                <w:sz w:val="20"/>
                <w:szCs w:val="20"/>
                <w:rtl/>
              </w:rPr>
              <w:t>پیاده سازی مسئله تقریب روی معادلات مختلف</w:t>
            </w:r>
          </w:p>
        </w:tc>
        <w:tc>
          <w:tcPr>
            <w:tcW w:w="1072" w:type="dxa"/>
          </w:tcPr>
          <w:p w:rsidR="00A9395B" w:rsidRPr="00611B0F" w:rsidRDefault="00A9395B" w:rsidP="00A9395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0"/>
                <w:szCs w:val="20"/>
                <w:lang w:bidi="fa-IR"/>
              </w:rPr>
            </w:pPr>
            <w:r w:rsidRPr="00611B0F">
              <w:rPr>
                <w:rFonts w:ascii="IranNastaliq" w:hAnsi="IranNastaliq" w:cs="B Mitra" w:hint="cs"/>
                <w:b/>
                <w:bCs/>
                <w:sz w:val="20"/>
                <w:szCs w:val="20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AC31A4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7074" w:rsidRDefault="009A7074" w:rsidP="0007479E">
      <w:pPr>
        <w:spacing w:after="0" w:line="240" w:lineRule="auto"/>
      </w:pPr>
      <w:r>
        <w:separator/>
      </w:r>
    </w:p>
  </w:endnote>
  <w:endnote w:type="continuationSeparator" w:id="0">
    <w:p w:rsidR="009A7074" w:rsidRDefault="009A7074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7074" w:rsidRDefault="009A7074" w:rsidP="0007479E">
      <w:pPr>
        <w:spacing w:after="0" w:line="240" w:lineRule="auto"/>
      </w:pPr>
      <w:r>
        <w:separator/>
      </w:r>
    </w:p>
  </w:footnote>
  <w:footnote w:type="continuationSeparator" w:id="0">
    <w:p w:rsidR="009A7074" w:rsidRDefault="009A7074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71AAB"/>
    <w:multiLevelType w:val="multilevel"/>
    <w:tmpl w:val="76D67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465453"/>
    <w:multiLevelType w:val="multilevel"/>
    <w:tmpl w:val="8D2EA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524ABC"/>
    <w:multiLevelType w:val="multilevel"/>
    <w:tmpl w:val="BC6E4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AA54A0"/>
    <w:multiLevelType w:val="multilevel"/>
    <w:tmpl w:val="83969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226504"/>
    <w:multiLevelType w:val="multilevel"/>
    <w:tmpl w:val="35A20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EBE3578"/>
    <w:multiLevelType w:val="hybridMultilevel"/>
    <w:tmpl w:val="3A182D24"/>
    <w:lvl w:ilvl="0" w:tplc="514A16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E6065A"/>
    <w:multiLevelType w:val="multilevel"/>
    <w:tmpl w:val="A008B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02AC8"/>
    <w:rsid w:val="00007E07"/>
    <w:rsid w:val="00043444"/>
    <w:rsid w:val="00047D53"/>
    <w:rsid w:val="00052FDE"/>
    <w:rsid w:val="0007479E"/>
    <w:rsid w:val="00080D62"/>
    <w:rsid w:val="0008564E"/>
    <w:rsid w:val="00111960"/>
    <w:rsid w:val="00137D10"/>
    <w:rsid w:val="00154334"/>
    <w:rsid w:val="001602CB"/>
    <w:rsid w:val="001A24D7"/>
    <w:rsid w:val="001D5BC6"/>
    <w:rsid w:val="00225107"/>
    <w:rsid w:val="0023366D"/>
    <w:rsid w:val="00243522"/>
    <w:rsid w:val="00282E0A"/>
    <w:rsid w:val="002C7F14"/>
    <w:rsid w:val="002D2A79"/>
    <w:rsid w:val="00311C31"/>
    <w:rsid w:val="00321206"/>
    <w:rsid w:val="00340B27"/>
    <w:rsid w:val="003726BF"/>
    <w:rsid w:val="003959A2"/>
    <w:rsid w:val="003D23C3"/>
    <w:rsid w:val="003F5DEB"/>
    <w:rsid w:val="004B094A"/>
    <w:rsid w:val="004C0E17"/>
    <w:rsid w:val="0055394C"/>
    <w:rsid w:val="005908E6"/>
    <w:rsid w:val="005A3DC8"/>
    <w:rsid w:val="005B71F9"/>
    <w:rsid w:val="005F46E4"/>
    <w:rsid w:val="00610C43"/>
    <w:rsid w:val="00611B0F"/>
    <w:rsid w:val="00622284"/>
    <w:rsid w:val="006261B7"/>
    <w:rsid w:val="00646D92"/>
    <w:rsid w:val="0068434A"/>
    <w:rsid w:val="006865EC"/>
    <w:rsid w:val="006B0268"/>
    <w:rsid w:val="006B3BE7"/>
    <w:rsid w:val="006B3CAE"/>
    <w:rsid w:val="006E4E50"/>
    <w:rsid w:val="00732C64"/>
    <w:rsid w:val="007367C0"/>
    <w:rsid w:val="00743C43"/>
    <w:rsid w:val="0079545F"/>
    <w:rsid w:val="007A6B1B"/>
    <w:rsid w:val="00853D5E"/>
    <w:rsid w:val="00856A52"/>
    <w:rsid w:val="00875728"/>
    <w:rsid w:val="00891C14"/>
    <w:rsid w:val="008B1090"/>
    <w:rsid w:val="008D2DEA"/>
    <w:rsid w:val="009A7074"/>
    <w:rsid w:val="009D222F"/>
    <w:rsid w:val="00A91166"/>
    <w:rsid w:val="00A9395B"/>
    <w:rsid w:val="00AA0238"/>
    <w:rsid w:val="00AB6D43"/>
    <w:rsid w:val="00AC31A4"/>
    <w:rsid w:val="00AF553D"/>
    <w:rsid w:val="00B1587E"/>
    <w:rsid w:val="00B852F6"/>
    <w:rsid w:val="00B97D71"/>
    <w:rsid w:val="00BA5676"/>
    <w:rsid w:val="00BE73D7"/>
    <w:rsid w:val="00BF5897"/>
    <w:rsid w:val="00C1549F"/>
    <w:rsid w:val="00C76849"/>
    <w:rsid w:val="00C84F12"/>
    <w:rsid w:val="00CA61CE"/>
    <w:rsid w:val="00D06251"/>
    <w:rsid w:val="00D3360D"/>
    <w:rsid w:val="00D77906"/>
    <w:rsid w:val="00DB7D3B"/>
    <w:rsid w:val="00DC3108"/>
    <w:rsid w:val="00E00030"/>
    <w:rsid w:val="00E01FFC"/>
    <w:rsid w:val="00E13C35"/>
    <w:rsid w:val="00E31D17"/>
    <w:rsid w:val="00E32E53"/>
    <w:rsid w:val="00E947D4"/>
    <w:rsid w:val="00E97E94"/>
    <w:rsid w:val="00EA5FF8"/>
    <w:rsid w:val="00F972CC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D4C1FA"/>
  <w15:docId w15:val="{81B06EEB-56F7-45C7-88F4-C4D866CB2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2435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53D5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24352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24352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311C31"/>
    <w:rPr>
      <w:color w:val="0000FF"/>
      <w:u w:val="single"/>
    </w:rPr>
  </w:style>
  <w:style w:type="character" w:customStyle="1" w:styleId="st">
    <w:name w:val="st"/>
    <w:basedOn w:val="DefaultParagraphFont"/>
    <w:rsid w:val="00311C31"/>
  </w:style>
  <w:style w:type="character" w:styleId="Emphasis">
    <w:name w:val="Emphasis"/>
    <w:basedOn w:val="DefaultParagraphFont"/>
    <w:uiPriority w:val="20"/>
    <w:qFormat/>
    <w:rsid w:val="00311C31"/>
    <w:rPr>
      <w:i/>
      <w:iCs/>
    </w:rPr>
  </w:style>
  <w:style w:type="character" w:styleId="Strong">
    <w:name w:val="Strong"/>
    <w:basedOn w:val="DefaultParagraphFont"/>
    <w:uiPriority w:val="22"/>
    <w:qFormat/>
    <w:rsid w:val="00D3360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007E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853D5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bibliographic-informationvalue">
    <w:name w:val="bibliographic-information__value"/>
    <w:basedOn w:val="DefaultParagraphFont"/>
    <w:rsid w:val="00853D5E"/>
  </w:style>
  <w:style w:type="character" w:customStyle="1" w:styleId="fn">
    <w:name w:val="fn"/>
    <w:basedOn w:val="DefaultParagraphFont"/>
    <w:rsid w:val="00E97E94"/>
  </w:style>
  <w:style w:type="character" w:customStyle="1" w:styleId="a-size-extra-large">
    <w:name w:val="a-size-extra-large"/>
    <w:basedOn w:val="DefaultParagraphFont"/>
    <w:rsid w:val="00E97E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0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2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38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3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1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search?tbo=p&amp;tbm=bks&amp;q=inauthor:%22Theodore+J.+Rivlin%22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AMOZESH</cp:lastModifiedBy>
  <cp:revision>8</cp:revision>
  <cp:lastPrinted>2019-02-13T11:24:00Z</cp:lastPrinted>
  <dcterms:created xsi:type="dcterms:W3CDTF">2019-03-17T23:16:00Z</dcterms:created>
  <dcterms:modified xsi:type="dcterms:W3CDTF">2019-03-18T00:03:00Z</dcterms:modified>
</cp:coreProperties>
</file>